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9B3" w:rsidRDefault="000579B3" w:rsidP="000579B3">
      <w:pPr>
        <w:widowControl/>
        <w:jc w:val="left"/>
        <w:rPr>
          <w:sz w:val="32"/>
          <w:szCs w:val="32"/>
        </w:rPr>
      </w:pPr>
      <w:r w:rsidRPr="00197B72">
        <w:rPr>
          <w:rFonts w:hint="eastAsia"/>
          <w:sz w:val="32"/>
          <w:szCs w:val="32"/>
        </w:rPr>
        <w:t>附</w:t>
      </w:r>
      <w:r>
        <w:rPr>
          <w:rFonts w:hint="eastAsia"/>
          <w:sz w:val="32"/>
          <w:szCs w:val="32"/>
        </w:rPr>
        <w:t>件</w:t>
      </w:r>
      <w:r w:rsidR="00745EF8">
        <w:rPr>
          <w:sz w:val="32"/>
          <w:szCs w:val="32"/>
        </w:rPr>
        <w:t>3</w:t>
      </w:r>
    </w:p>
    <w:p w:rsidR="005B04EF" w:rsidRDefault="00F500A4" w:rsidP="00E56EB0">
      <w:pPr>
        <w:widowControl/>
        <w:tabs>
          <w:tab w:val="left" w:pos="3525"/>
          <w:tab w:val="left" w:pos="6045"/>
          <w:tab w:val="left" w:pos="7305"/>
        </w:tabs>
        <w:jc w:val="center"/>
        <w:rPr>
          <w:rFonts w:ascii="仿宋_GB2312" w:eastAsia="仿宋_GB2312"/>
          <w:b/>
          <w:sz w:val="36"/>
          <w:szCs w:val="28"/>
        </w:rPr>
      </w:pPr>
      <w:r w:rsidRPr="000C5679">
        <w:rPr>
          <w:rFonts w:ascii="仿宋_GB2312" w:eastAsia="仿宋_GB2312" w:hint="eastAsia"/>
          <w:b/>
          <w:sz w:val="36"/>
          <w:szCs w:val="28"/>
        </w:rPr>
        <w:t>教学技能比赛</w:t>
      </w:r>
      <w:r w:rsidR="000C5679">
        <w:rPr>
          <w:rFonts w:ascii="仿宋_GB2312" w:eastAsia="仿宋_GB2312" w:hint="eastAsia"/>
          <w:b/>
          <w:sz w:val="36"/>
          <w:szCs w:val="28"/>
        </w:rPr>
        <w:t>内容要求</w:t>
      </w:r>
      <w:r w:rsidR="001A6A6B" w:rsidRPr="00863635">
        <w:rPr>
          <w:rFonts w:ascii="仿宋_GB2312" w:eastAsia="仿宋_GB2312" w:hint="eastAsia"/>
          <w:sz w:val="36"/>
          <w:szCs w:val="36"/>
        </w:rPr>
        <w:t>（可组队，</w:t>
      </w:r>
      <w:r w:rsidR="001A6A6B" w:rsidRPr="00863635">
        <w:rPr>
          <w:rFonts w:ascii="仿宋_GB2312" w:eastAsia="仿宋_GB2312"/>
          <w:sz w:val="36"/>
          <w:szCs w:val="36"/>
        </w:rPr>
        <w:t>每组最多4人）</w:t>
      </w:r>
    </w:p>
    <w:p w:rsidR="00474157" w:rsidRPr="000C5679" w:rsidRDefault="00474157" w:rsidP="00E56EB0">
      <w:pPr>
        <w:widowControl/>
        <w:tabs>
          <w:tab w:val="left" w:pos="3525"/>
          <w:tab w:val="left" w:pos="6045"/>
          <w:tab w:val="left" w:pos="7305"/>
        </w:tabs>
        <w:jc w:val="center"/>
        <w:rPr>
          <w:rFonts w:ascii="宋体" w:eastAsia="宋体" w:hAnsi="宋体" w:cs="宋体"/>
          <w:b/>
          <w:kern w:val="0"/>
          <w:sz w:val="40"/>
          <w:szCs w:val="24"/>
        </w:rPr>
      </w:pPr>
    </w:p>
    <w:p w:rsidR="00E8081C" w:rsidRPr="00E8081C" w:rsidRDefault="00E8081C" w:rsidP="00E8081C">
      <w:pPr>
        <w:widowControl/>
        <w:shd w:val="clear" w:color="auto" w:fill="FFFFFF"/>
        <w:spacing w:line="276" w:lineRule="auto"/>
        <w:ind w:firstLineChars="200" w:firstLine="560"/>
        <w:jc w:val="left"/>
        <w:rPr>
          <w:rFonts w:asciiTheme="minorEastAsia" w:hAnsiTheme="minorEastAsia" w:cs="Arial"/>
          <w:b/>
          <w:kern w:val="0"/>
          <w:sz w:val="24"/>
          <w:szCs w:val="21"/>
        </w:rPr>
      </w:pPr>
      <w:r w:rsidRPr="00E8081C">
        <w:rPr>
          <w:rFonts w:ascii="仿宋_GB2312" w:eastAsia="仿宋_GB2312" w:hint="eastAsia"/>
          <w:sz w:val="28"/>
          <w:szCs w:val="28"/>
        </w:rPr>
        <w:t>参赛</w:t>
      </w:r>
      <w:r w:rsidRPr="00E8081C">
        <w:rPr>
          <w:rFonts w:ascii="仿宋_GB2312" w:eastAsia="仿宋_GB2312"/>
          <w:sz w:val="28"/>
          <w:szCs w:val="28"/>
        </w:rPr>
        <w:t>人员</w:t>
      </w:r>
      <w:r w:rsidRPr="00E8081C">
        <w:rPr>
          <w:rFonts w:ascii="仿宋_GB2312" w:eastAsia="仿宋_GB2312" w:hint="eastAsia"/>
          <w:sz w:val="28"/>
          <w:szCs w:val="28"/>
        </w:rPr>
        <w:t>须</w:t>
      </w:r>
      <w:r w:rsidRPr="00E8081C">
        <w:rPr>
          <w:rFonts w:ascii="仿宋_GB2312" w:eastAsia="仿宋_GB2312"/>
          <w:sz w:val="28"/>
          <w:szCs w:val="28"/>
        </w:rPr>
        <w:t>在</w:t>
      </w:r>
      <w:r w:rsidRPr="00E8081C">
        <w:rPr>
          <w:rFonts w:ascii="仿宋_GB2312" w:eastAsia="仿宋_GB2312" w:hint="eastAsia"/>
          <w:sz w:val="28"/>
          <w:szCs w:val="28"/>
        </w:rPr>
        <w:t>赛前提交</w:t>
      </w:r>
      <w:r w:rsidR="005572F5">
        <w:rPr>
          <w:rFonts w:ascii="仿宋_GB2312" w:eastAsia="仿宋_GB2312" w:hint="eastAsia"/>
          <w:sz w:val="28"/>
          <w:szCs w:val="28"/>
        </w:rPr>
        <w:t>关于</w:t>
      </w:r>
      <w:r w:rsidRPr="00E8081C">
        <w:rPr>
          <w:rFonts w:ascii="仿宋_GB2312" w:eastAsia="仿宋_GB2312" w:hint="eastAsia"/>
          <w:sz w:val="28"/>
          <w:szCs w:val="28"/>
        </w:rPr>
        <w:t>某个主题的</w:t>
      </w:r>
      <w:bookmarkStart w:id="0" w:name="_GoBack"/>
      <w:bookmarkEnd w:id="0"/>
      <w:r w:rsidRPr="00E8081C">
        <w:rPr>
          <w:rFonts w:ascii="仿宋_GB2312" w:eastAsia="仿宋_GB2312" w:hint="eastAsia"/>
          <w:sz w:val="28"/>
          <w:szCs w:val="28"/>
        </w:rPr>
        <w:t>教学设计教案</w:t>
      </w:r>
      <w:r w:rsidR="005572F5" w:rsidRPr="00E8081C">
        <w:rPr>
          <w:rFonts w:ascii="仿宋_GB2312" w:eastAsia="仿宋_GB2312" w:hint="eastAsia"/>
          <w:sz w:val="28"/>
          <w:szCs w:val="28"/>
        </w:rPr>
        <w:t>电子版</w:t>
      </w:r>
      <w:r w:rsidRPr="00E8081C">
        <w:rPr>
          <w:rFonts w:ascii="仿宋_GB2312" w:eastAsia="仿宋_GB2312" w:hint="eastAsia"/>
          <w:sz w:val="28"/>
          <w:szCs w:val="28"/>
        </w:rPr>
        <w:t>。如果主题主要用于中小学，则设计内容须从</w:t>
      </w:r>
      <w:r w:rsidRPr="00E8081C">
        <w:rPr>
          <w:rFonts w:ascii="仿宋_GB2312" w:eastAsia="仿宋_GB2312" w:hint="eastAsia"/>
          <w:bCs/>
          <w:sz w:val="28"/>
          <w:szCs w:val="28"/>
        </w:rPr>
        <w:t>教育部《中小学心理健康教育指导纲要（</w:t>
      </w:r>
      <w:r w:rsidRPr="00E8081C">
        <w:rPr>
          <w:rFonts w:ascii="仿宋_GB2312" w:eastAsia="仿宋_GB2312"/>
          <w:bCs/>
          <w:sz w:val="28"/>
          <w:szCs w:val="28"/>
        </w:rPr>
        <w:t>2012</w:t>
      </w:r>
      <w:r w:rsidRPr="00E8081C">
        <w:rPr>
          <w:rFonts w:ascii="仿宋_GB2312" w:eastAsia="仿宋_GB2312" w:hint="eastAsia"/>
          <w:bCs/>
          <w:sz w:val="28"/>
          <w:szCs w:val="28"/>
        </w:rPr>
        <w:t>年修订）》中</w:t>
      </w:r>
      <w:r w:rsidRPr="00E8081C">
        <w:rPr>
          <w:rFonts w:ascii="仿宋_GB2312" w:eastAsia="仿宋_GB2312" w:hint="eastAsia"/>
          <w:sz w:val="28"/>
          <w:szCs w:val="28"/>
        </w:rPr>
        <w:t>某一学段的某一内容中</w:t>
      </w:r>
      <w:r w:rsidRPr="00E8081C">
        <w:rPr>
          <w:rFonts w:ascii="仿宋_GB2312" w:eastAsia="仿宋_GB2312"/>
          <w:sz w:val="28"/>
          <w:szCs w:val="28"/>
        </w:rPr>
        <w:t>选取；如果主题用于大学生群体，则设计内容应围绕大学生各阶段心理健康教育或职业生涯发展等方面；</w:t>
      </w:r>
    </w:p>
    <w:p w:rsidR="00E8081C" w:rsidRPr="00E8081C" w:rsidRDefault="00E8081C" w:rsidP="00E8081C">
      <w:pPr>
        <w:tabs>
          <w:tab w:val="left" w:pos="5625"/>
        </w:tabs>
        <w:spacing w:line="360" w:lineRule="auto"/>
        <w:ind w:firstLineChars="200" w:firstLine="560"/>
        <w:rPr>
          <w:rFonts w:ascii="仿宋_GB2312" w:eastAsia="仿宋_GB2312" w:hAnsi="Times New Roman" w:cs="Times New Roman"/>
          <w:sz w:val="28"/>
          <w:szCs w:val="28"/>
        </w:rPr>
      </w:pPr>
      <w:r w:rsidRPr="00E8081C">
        <w:rPr>
          <w:rFonts w:ascii="仿宋_GB2312" w:eastAsia="仿宋_GB2312" w:hAnsi="Times New Roman" w:cs="Times New Roman" w:hint="eastAsia"/>
          <w:sz w:val="28"/>
          <w:szCs w:val="28"/>
        </w:rPr>
        <w:t>设计课程应该是一个完整的课程单元，</w:t>
      </w:r>
      <w:r w:rsidRPr="00E8081C">
        <w:rPr>
          <w:rFonts w:ascii="仿宋_GB2312" w:eastAsia="仿宋_GB2312" w:hAnsi="Times New Roman" w:cs="Times New Roman"/>
          <w:sz w:val="28"/>
          <w:szCs w:val="28"/>
        </w:rPr>
        <w:t>时长</w:t>
      </w:r>
      <w:r w:rsidRPr="00E8081C">
        <w:rPr>
          <w:rFonts w:ascii="仿宋_GB2312" w:eastAsia="仿宋_GB2312" w:hAnsi="Times New Roman" w:cs="Times New Roman" w:hint="eastAsia"/>
          <w:sz w:val="28"/>
          <w:szCs w:val="28"/>
        </w:rPr>
        <w:t>应</w:t>
      </w:r>
      <w:r w:rsidRPr="00E8081C">
        <w:rPr>
          <w:rFonts w:ascii="仿宋_GB2312" w:eastAsia="仿宋_GB2312" w:hAnsi="Times New Roman" w:cs="Times New Roman"/>
          <w:sz w:val="28"/>
          <w:szCs w:val="28"/>
        </w:rPr>
        <w:t>为</w:t>
      </w:r>
      <w:r w:rsidRPr="00E8081C">
        <w:rPr>
          <w:rFonts w:ascii="仿宋_GB2312" w:eastAsia="仿宋_GB2312" w:hAnsi="Times New Roman" w:cs="Times New Roman"/>
          <w:color w:val="FF0000"/>
          <w:sz w:val="28"/>
          <w:szCs w:val="28"/>
        </w:rPr>
        <w:t>45-90</w:t>
      </w:r>
      <w:r w:rsidRPr="00E8081C">
        <w:rPr>
          <w:rFonts w:ascii="仿宋_GB2312" w:eastAsia="仿宋_GB2312" w:hAnsi="Times New Roman" w:cs="Times New Roman"/>
          <w:sz w:val="28"/>
          <w:szCs w:val="28"/>
        </w:rPr>
        <w:t>分钟左右</w:t>
      </w:r>
      <w:r w:rsidRPr="00E8081C">
        <w:rPr>
          <w:rFonts w:ascii="仿宋_GB2312" w:eastAsia="仿宋_GB2312" w:hAnsi="Times New Roman" w:cs="Times New Roman" w:hint="eastAsia"/>
          <w:sz w:val="28"/>
          <w:szCs w:val="28"/>
        </w:rPr>
        <w:t>。教学设计字数不限，可附图表、照片及其他</w:t>
      </w:r>
      <w:r w:rsidRPr="00E8081C">
        <w:rPr>
          <w:rFonts w:ascii="仿宋_GB2312" w:eastAsia="仿宋_GB2312" w:hAnsi="Times New Roman" w:cs="Times New Roman"/>
          <w:sz w:val="28"/>
          <w:szCs w:val="28"/>
        </w:rPr>
        <w:t>必需</w:t>
      </w:r>
      <w:r w:rsidRPr="00E8081C">
        <w:rPr>
          <w:rFonts w:ascii="仿宋_GB2312" w:eastAsia="仿宋_GB2312" w:hAnsi="Times New Roman" w:cs="Times New Roman" w:hint="eastAsia"/>
          <w:sz w:val="28"/>
          <w:szCs w:val="28"/>
        </w:rPr>
        <w:t>资料等，统一用</w:t>
      </w:r>
      <w:r w:rsidRPr="00E8081C">
        <w:rPr>
          <w:rFonts w:ascii="仿宋_GB2312" w:eastAsia="仿宋_GB2312" w:hAnsi="Times New Roman" w:cs="Times New Roman" w:hint="eastAsia"/>
          <w:color w:val="FF0000"/>
          <w:sz w:val="28"/>
          <w:szCs w:val="28"/>
        </w:rPr>
        <w:t>DOC</w:t>
      </w:r>
      <w:r w:rsidRPr="00E8081C">
        <w:rPr>
          <w:rFonts w:ascii="仿宋_GB2312" w:eastAsia="仿宋_GB2312" w:hAnsi="Times New Roman" w:cs="Times New Roman" w:hint="eastAsia"/>
          <w:sz w:val="28"/>
          <w:szCs w:val="28"/>
        </w:rPr>
        <w:t>格式；同时提交相搭配的多媒体课件P</w:t>
      </w:r>
      <w:r w:rsidRPr="00E8081C">
        <w:rPr>
          <w:rFonts w:ascii="仿宋_GB2312" w:eastAsia="仿宋_GB2312" w:hAnsi="Times New Roman" w:cs="Times New Roman"/>
          <w:sz w:val="28"/>
          <w:szCs w:val="28"/>
        </w:rPr>
        <w:t>PT</w:t>
      </w:r>
      <w:r w:rsidRPr="00E8081C">
        <w:rPr>
          <w:rFonts w:ascii="仿宋_GB2312" w:eastAsia="仿宋_GB2312" w:hAnsi="Times New Roman" w:cs="Times New Roman" w:hint="eastAsia"/>
          <w:sz w:val="28"/>
          <w:szCs w:val="28"/>
        </w:rPr>
        <w:t>。以上材料于</w:t>
      </w:r>
      <w:r w:rsidRPr="00E8081C">
        <w:rPr>
          <w:rFonts w:ascii="仿宋_GB2312" w:eastAsia="仿宋_GB2312" w:hAnsi="Times New Roman" w:cs="Times New Roman" w:hint="eastAsia"/>
          <w:color w:val="FF0000"/>
          <w:sz w:val="28"/>
          <w:szCs w:val="28"/>
        </w:rPr>
        <w:t>报名时间内</w:t>
      </w:r>
      <w:r w:rsidRPr="00E8081C">
        <w:rPr>
          <w:rFonts w:ascii="仿宋_GB2312" w:eastAsia="仿宋_GB2312" w:hAnsi="Times New Roman" w:cs="Times New Roman"/>
          <w:color w:val="FF0000"/>
          <w:sz w:val="28"/>
          <w:szCs w:val="28"/>
        </w:rPr>
        <w:t>与报名表一起</w:t>
      </w:r>
      <w:r w:rsidRPr="00E8081C">
        <w:rPr>
          <w:rFonts w:ascii="仿宋_GB2312" w:eastAsia="仿宋_GB2312" w:hAnsi="Times New Roman" w:cs="Times New Roman" w:hint="eastAsia"/>
          <w:color w:val="FF0000"/>
          <w:sz w:val="28"/>
          <w:szCs w:val="28"/>
        </w:rPr>
        <w:t>发送</w:t>
      </w:r>
      <w:r w:rsidRPr="00E8081C">
        <w:rPr>
          <w:rFonts w:ascii="仿宋_GB2312" w:eastAsia="仿宋_GB2312" w:hAnsi="Times New Roman" w:cs="Times New Roman" w:hint="eastAsia"/>
          <w:sz w:val="28"/>
          <w:szCs w:val="28"/>
        </w:rPr>
        <w:t>至指定邮箱。提交后不允许参赛人员对课程设计文稿与</w:t>
      </w:r>
      <w:r w:rsidRPr="00E8081C">
        <w:rPr>
          <w:rFonts w:ascii="仿宋_GB2312" w:eastAsia="仿宋_GB2312" w:hAnsi="Times New Roman" w:cs="Times New Roman"/>
          <w:sz w:val="28"/>
          <w:szCs w:val="28"/>
        </w:rPr>
        <w:t>展示PPT</w:t>
      </w:r>
      <w:r w:rsidRPr="00E8081C">
        <w:rPr>
          <w:rFonts w:ascii="仿宋_GB2312" w:eastAsia="仿宋_GB2312" w:hAnsi="Times New Roman" w:cs="Times New Roman" w:hint="eastAsia"/>
          <w:sz w:val="28"/>
          <w:szCs w:val="28"/>
        </w:rPr>
        <w:t>进行修改。如</w:t>
      </w:r>
      <w:r w:rsidRPr="00E8081C">
        <w:rPr>
          <w:rFonts w:ascii="仿宋_GB2312" w:eastAsia="仿宋_GB2312" w:hAnsi="Times New Roman" w:cs="Times New Roman"/>
          <w:sz w:val="28"/>
          <w:szCs w:val="28"/>
        </w:rPr>
        <w:t>组队报名，由队长填写报名表并提交材料，多人重复报名无效。</w:t>
      </w:r>
    </w:p>
    <w:p w:rsidR="00E8081C" w:rsidRDefault="00E8081C" w:rsidP="00E8081C">
      <w:pPr>
        <w:widowControl/>
        <w:shd w:val="clear" w:color="auto" w:fill="FFFFFF"/>
        <w:spacing w:line="276" w:lineRule="auto"/>
        <w:ind w:firstLineChars="200" w:firstLine="560"/>
        <w:jc w:val="left"/>
        <w:rPr>
          <w:rFonts w:asciiTheme="minorEastAsia" w:hAnsiTheme="minorEastAsia" w:cs="Arial"/>
          <w:b/>
          <w:kern w:val="0"/>
          <w:sz w:val="24"/>
          <w:szCs w:val="21"/>
        </w:rPr>
      </w:pPr>
      <w:r w:rsidRPr="00E8081C">
        <w:rPr>
          <w:rFonts w:ascii="仿宋_GB2312" w:eastAsia="仿宋_GB2312" w:hAnsi="Times New Roman" w:cs="Times New Roman" w:hint="eastAsia"/>
          <w:sz w:val="28"/>
          <w:szCs w:val="28"/>
        </w:rPr>
        <w:t>参赛</w:t>
      </w:r>
      <w:r w:rsidRPr="00E8081C">
        <w:rPr>
          <w:rFonts w:ascii="仿宋_GB2312" w:eastAsia="仿宋_GB2312" w:hAnsi="Times New Roman" w:cs="Times New Roman"/>
          <w:sz w:val="28"/>
          <w:szCs w:val="28"/>
        </w:rPr>
        <w:t>人员</w:t>
      </w:r>
      <w:r w:rsidRPr="00E8081C">
        <w:rPr>
          <w:rFonts w:ascii="仿宋_GB2312" w:eastAsia="仿宋_GB2312" w:hAnsi="Times New Roman" w:cs="Times New Roman" w:hint="eastAsia"/>
          <w:sz w:val="28"/>
          <w:szCs w:val="28"/>
        </w:rPr>
        <w:t>于</w:t>
      </w:r>
      <w:r w:rsidRPr="00E8081C">
        <w:rPr>
          <w:rFonts w:ascii="仿宋_GB2312" w:eastAsia="仿宋_GB2312" w:hAnsi="Times New Roman" w:cs="Times New Roman"/>
          <w:sz w:val="28"/>
          <w:szCs w:val="28"/>
        </w:rPr>
        <w:t>竞赛当日需选择整个课程中的一个环节进行</w:t>
      </w:r>
      <w:r w:rsidRPr="000C5679">
        <w:rPr>
          <w:rFonts w:ascii="仿宋_GB2312" w:eastAsia="仿宋_GB2312" w:hAnsi="Times New Roman" w:cs="Times New Roman"/>
          <w:color w:val="FF0000"/>
          <w:sz w:val="28"/>
          <w:szCs w:val="28"/>
        </w:rPr>
        <w:t>现场展示</w:t>
      </w:r>
      <w:r w:rsidRPr="00E8081C">
        <w:rPr>
          <w:rFonts w:ascii="仿宋_GB2312" w:eastAsia="仿宋_GB2312" w:hAnsi="Times New Roman" w:cs="Times New Roman" w:hint="eastAsia"/>
          <w:sz w:val="28"/>
          <w:szCs w:val="28"/>
        </w:rPr>
        <w:t>，</w:t>
      </w:r>
      <w:r w:rsidRPr="00E8081C">
        <w:rPr>
          <w:rFonts w:ascii="仿宋_GB2312" w:eastAsia="仿宋_GB2312" w:hAnsi="Times New Roman" w:cs="Times New Roman"/>
          <w:sz w:val="28"/>
          <w:szCs w:val="28"/>
        </w:rPr>
        <w:t>时长15分钟</w:t>
      </w:r>
      <w:r w:rsidRPr="00E8081C">
        <w:rPr>
          <w:rFonts w:ascii="仿宋_GB2312" w:eastAsia="仿宋_GB2312" w:hAnsi="Times New Roman" w:cs="Times New Roman" w:hint="eastAsia"/>
          <w:sz w:val="28"/>
          <w:szCs w:val="28"/>
        </w:rPr>
        <w:t>，</w:t>
      </w:r>
      <w:r w:rsidRPr="00E8081C">
        <w:rPr>
          <w:rFonts w:ascii="仿宋_GB2312" w:eastAsia="仿宋_GB2312" w:hAnsi="Times New Roman" w:cs="Times New Roman"/>
          <w:sz w:val="28"/>
          <w:szCs w:val="28"/>
        </w:rPr>
        <w:t>评审</w:t>
      </w:r>
      <w:r w:rsidRPr="00E8081C">
        <w:rPr>
          <w:rFonts w:ascii="仿宋_GB2312" w:eastAsia="仿宋_GB2312" w:hAnsi="Times New Roman" w:cs="Times New Roman" w:hint="eastAsia"/>
          <w:sz w:val="28"/>
          <w:szCs w:val="28"/>
        </w:rPr>
        <w:t>提问</w:t>
      </w:r>
      <w:r w:rsidRPr="00E8081C">
        <w:rPr>
          <w:rFonts w:ascii="仿宋_GB2312" w:eastAsia="仿宋_GB2312" w:hAnsi="Times New Roman" w:cs="Times New Roman"/>
          <w:sz w:val="28"/>
          <w:szCs w:val="28"/>
        </w:rPr>
        <w:t>5分钟，</w:t>
      </w:r>
      <w:r w:rsidRPr="00E8081C">
        <w:rPr>
          <w:rFonts w:ascii="仿宋_GB2312" w:eastAsia="仿宋_GB2312" w:hAnsi="Times New Roman" w:cs="Times New Roman" w:hint="eastAsia"/>
          <w:sz w:val="28"/>
          <w:szCs w:val="28"/>
        </w:rPr>
        <w:t>每人/</w:t>
      </w:r>
      <w:r w:rsidRPr="00E8081C">
        <w:rPr>
          <w:rFonts w:ascii="仿宋_GB2312" w:eastAsia="仿宋_GB2312" w:hAnsi="Times New Roman" w:cs="Times New Roman"/>
          <w:sz w:val="28"/>
          <w:szCs w:val="28"/>
        </w:rPr>
        <w:t>组</w:t>
      </w:r>
      <w:r w:rsidRPr="00E8081C">
        <w:rPr>
          <w:rFonts w:ascii="仿宋_GB2312" w:eastAsia="仿宋_GB2312" w:hAnsi="Times New Roman" w:cs="Times New Roman" w:hint="eastAsia"/>
          <w:sz w:val="28"/>
          <w:szCs w:val="28"/>
        </w:rPr>
        <w:t>总计</w:t>
      </w:r>
      <w:r w:rsidRPr="00E8081C">
        <w:rPr>
          <w:rFonts w:ascii="仿宋_GB2312" w:eastAsia="仿宋_GB2312" w:hAnsi="Times New Roman" w:cs="Times New Roman"/>
          <w:sz w:val="28"/>
          <w:szCs w:val="28"/>
        </w:rPr>
        <w:t>20分钟。</w:t>
      </w:r>
    </w:p>
    <w:p w:rsidR="00E8081C" w:rsidRDefault="00E8081C" w:rsidP="0018456C">
      <w:pPr>
        <w:widowControl/>
        <w:shd w:val="clear" w:color="auto" w:fill="FFFFFF"/>
        <w:spacing w:line="276" w:lineRule="auto"/>
        <w:jc w:val="left"/>
        <w:rPr>
          <w:rFonts w:asciiTheme="minorEastAsia" w:hAnsiTheme="minorEastAsia" w:cs="Arial"/>
          <w:b/>
          <w:kern w:val="0"/>
          <w:sz w:val="24"/>
          <w:szCs w:val="21"/>
        </w:rPr>
      </w:pPr>
    </w:p>
    <w:p w:rsidR="00E8081C" w:rsidRPr="000C5679" w:rsidRDefault="00E8081C" w:rsidP="00E8081C">
      <w:pPr>
        <w:widowControl/>
        <w:shd w:val="clear" w:color="auto" w:fill="FFFFFF"/>
        <w:spacing w:line="276" w:lineRule="auto"/>
        <w:jc w:val="center"/>
        <w:rPr>
          <w:rFonts w:asciiTheme="minorEastAsia" w:hAnsiTheme="minorEastAsia" w:cs="Arial"/>
          <w:b/>
          <w:kern w:val="0"/>
          <w:sz w:val="28"/>
          <w:szCs w:val="21"/>
        </w:rPr>
      </w:pPr>
      <w:r w:rsidRPr="000C5679">
        <w:rPr>
          <w:rFonts w:ascii="宋体" w:eastAsia="宋体" w:hAnsi="宋体" w:cs="宋体" w:hint="eastAsia"/>
          <w:b/>
          <w:kern w:val="0"/>
          <w:sz w:val="36"/>
          <w:szCs w:val="24"/>
        </w:rPr>
        <w:t>课程教案</w:t>
      </w:r>
      <w:r w:rsidR="008F3D75">
        <w:rPr>
          <w:rFonts w:ascii="宋体" w:eastAsia="宋体" w:hAnsi="宋体" w:cs="宋体" w:hint="eastAsia"/>
          <w:b/>
          <w:kern w:val="0"/>
          <w:sz w:val="36"/>
          <w:szCs w:val="24"/>
        </w:rPr>
        <w:t>要点</w:t>
      </w:r>
    </w:p>
    <w:p w:rsidR="00E56EB0" w:rsidRPr="005B04EF" w:rsidRDefault="00E56EB0" w:rsidP="0018456C">
      <w:pPr>
        <w:widowControl/>
        <w:shd w:val="clear" w:color="auto" w:fill="FFFFFF"/>
        <w:spacing w:line="276" w:lineRule="auto"/>
        <w:jc w:val="left"/>
        <w:rPr>
          <w:rFonts w:asciiTheme="minorEastAsia" w:hAnsiTheme="minorEastAsia" w:cs="Arial"/>
          <w:b/>
          <w:kern w:val="0"/>
          <w:sz w:val="24"/>
          <w:szCs w:val="21"/>
        </w:rPr>
      </w:pPr>
      <w:r w:rsidRPr="005B04EF">
        <w:rPr>
          <w:rFonts w:asciiTheme="minorEastAsia" w:hAnsiTheme="minorEastAsia" w:cs="Arial"/>
          <w:b/>
          <w:kern w:val="0"/>
          <w:sz w:val="24"/>
          <w:szCs w:val="21"/>
        </w:rPr>
        <w:t>一、概述</w:t>
      </w:r>
    </w:p>
    <w:p w:rsidR="0018456C" w:rsidRPr="0018456C" w:rsidRDefault="00E56EB0" w:rsidP="0018456C">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w:t>
      </w:r>
      <w:r w:rsidR="0018456C">
        <w:rPr>
          <w:rFonts w:asciiTheme="minorEastAsia" w:hAnsiTheme="minorEastAsia" w:cs="Arial" w:hint="eastAsia"/>
          <w:kern w:val="0"/>
          <w:sz w:val="24"/>
          <w:szCs w:val="21"/>
        </w:rPr>
        <w:t xml:space="preserve"> </w:t>
      </w:r>
      <w:r w:rsidR="0018456C" w:rsidRPr="005B04EF">
        <w:rPr>
          <w:rFonts w:asciiTheme="minorEastAsia" w:hAnsiTheme="minorEastAsia" w:cs="Arial"/>
          <w:kern w:val="0"/>
          <w:sz w:val="24"/>
          <w:szCs w:val="21"/>
        </w:rPr>
        <w:t>课</w:t>
      </w:r>
      <w:r w:rsidR="001176FA">
        <w:rPr>
          <w:rFonts w:asciiTheme="minorEastAsia" w:hAnsiTheme="minorEastAsia" w:cs="Arial" w:hint="eastAsia"/>
          <w:kern w:val="0"/>
          <w:sz w:val="24"/>
          <w:szCs w:val="21"/>
        </w:rPr>
        <w:t>程</w:t>
      </w:r>
      <w:r w:rsidR="0018456C" w:rsidRPr="005B04EF">
        <w:rPr>
          <w:rFonts w:asciiTheme="minorEastAsia" w:hAnsiTheme="minorEastAsia" w:cs="Arial"/>
          <w:kern w:val="0"/>
          <w:sz w:val="24"/>
          <w:szCs w:val="21"/>
        </w:rPr>
        <w:t>名称</w:t>
      </w:r>
    </w:p>
    <w:p w:rsidR="00E56EB0" w:rsidRPr="005B04EF" w:rsidRDefault="0018456C" w:rsidP="0018456C">
      <w:pPr>
        <w:widowControl/>
        <w:shd w:val="clear" w:color="auto" w:fill="FFFFFF"/>
        <w:spacing w:line="276" w:lineRule="auto"/>
        <w:ind w:firstLineChars="200"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w:t>
      </w:r>
      <w:r>
        <w:rPr>
          <w:rFonts w:asciiTheme="minorEastAsia" w:hAnsiTheme="minorEastAsia" w:cs="Arial" w:hint="eastAsia"/>
          <w:kern w:val="0"/>
          <w:sz w:val="24"/>
          <w:szCs w:val="21"/>
        </w:rPr>
        <w:t xml:space="preserve"> </w:t>
      </w:r>
      <w:r w:rsidR="00E56EB0" w:rsidRPr="005B04EF">
        <w:rPr>
          <w:rFonts w:asciiTheme="minorEastAsia" w:hAnsiTheme="minorEastAsia" w:cs="Arial"/>
          <w:kern w:val="0"/>
          <w:sz w:val="24"/>
          <w:szCs w:val="21"/>
        </w:rPr>
        <w:t>说明学科（</w:t>
      </w:r>
      <w:r w:rsidR="001176FA">
        <w:rPr>
          <w:rFonts w:asciiTheme="minorEastAsia" w:hAnsiTheme="minorEastAsia" w:cs="Arial" w:hint="eastAsia"/>
          <w:kern w:val="0"/>
          <w:sz w:val="24"/>
          <w:szCs w:val="21"/>
        </w:rPr>
        <w:t>如</w:t>
      </w:r>
      <w:r w:rsidR="00E56EB0" w:rsidRPr="005B04EF">
        <w:rPr>
          <w:rFonts w:asciiTheme="minorEastAsia" w:hAnsiTheme="minorEastAsia" w:cs="Arial"/>
          <w:kern w:val="0"/>
          <w:sz w:val="24"/>
          <w:szCs w:val="21"/>
        </w:rPr>
        <w:t>数学、语言艺术等）和年级（中学、小学、学前等）</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 简要描述课题来源和所需课时</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 概述学习内容</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 概述这节课的价值以及学习内容的重要性</w:t>
      </w:r>
    </w:p>
    <w:p w:rsidR="00E56EB0" w:rsidRPr="005B04EF" w:rsidRDefault="00E56EB0" w:rsidP="0018456C">
      <w:pPr>
        <w:widowControl/>
        <w:shd w:val="clear" w:color="auto" w:fill="FFFFFF"/>
        <w:spacing w:line="276" w:lineRule="auto"/>
        <w:jc w:val="left"/>
        <w:rPr>
          <w:rFonts w:asciiTheme="minorEastAsia" w:hAnsiTheme="minorEastAsia" w:cs="Arial"/>
          <w:b/>
          <w:kern w:val="0"/>
          <w:sz w:val="24"/>
          <w:szCs w:val="21"/>
        </w:rPr>
      </w:pPr>
      <w:r w:rsidRPr="005B04EF">
        <w:rPr>
          <w:rFonts w:asciiTheme="minorEastAsia" w:hAnsiTheme="minorEastAsia" w:cs="Arial"/>
          <w:b/>
          <w:kern w:val="0"/>
          <w:sz w:val="24"/>
          <w:szCs w:val="21"/>
        </w:rPr>
        <w:t>二、教学目标分析</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lastRenderedPageBreak/>
        <w:t>从知识与技能、过程与方法、情感态度与价值观三个维度对该课题预计要达到的教学目标做出一个整体描述。</w:t>
      </w:r>
    </w:p>
    <w:p w:rsidR="00E56EB0" w:rsidRPr="005B04EF" w:rsidRDefault="00E56EB0" w:rsidP="0018456C">
      <w:pPr>
        <w:widowControl/>
        <w:shd w:val="clear" w:color="auto" w:fill="FFFFFF"/>
        <w:spacing w:line="276" w:lineRule="auto"/>
        <w:jc w:val="left"/>
        <w:rPr>
          <w:rFonts w:asciiTheme="minorEastAsia" w:hAnsiTheme="minorEastAsia" w:cs="Arial"/>
          <w:b/>
          <w:kern w:val="0"/>
          <w:sz w:val="24"/>
          <w:szCs w:val="21"/>
        </w:rPr>
      </w:pPr>
      <w:r w:rsidRPr="005B04EF">
        <w:rPr>
          <w:rFonts w:asciiTheme="minorEastAsia" w:hAnsiTheme="minorEastAsia" w:cs="Arial"/>
          <w:b/>
          <w:kern w:val="0"/>
          <w:sz w:val="24"/>
          <w:szCs w:val="21"/>
        </w:rPr>
        <w:t>三、学习者特征分析</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说明学习者在知识与技能、过程与方法、情感态度等三个方面的学习准备（学习起点），以及学生的学习风格。要注意结合特定的情境，切忌空泛。</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说明教师是以何种方式进行学习者特征分析，比如说是通过平时的观察、了解；或是通过预测题目的编制使用等。</w:t>
      </w:r>
    </w:p>
    <w:p w:rsidR="00E56EB0" w:rsidRPr="005B04EF" w:rsidRDefault="00E56EB0" w:rsidP="0018456C">
      <w:pPr>
        <w:widowControl/>
        <w:shd w:val="clear" w:color="auto" w:fill="FFFFFF"/>
        <w:spacing w:line="276" w:lineRule="auto"/>
        <w:jc w:val="left"/>
        <w:rPr>
          <w:rFonts w:asciiTheme="minorEastAsia" w:hAnsiTheme="minorEastAsia" w:cs="Arial"/>
          <w:b/>
          <w:kern w:val="0"/>
          <w:sz w:val="24"/>
          <w:szCs w:val="21"/>
        </w:rPr>
      </w:pPr>
      <w:r w:rsidRPr="005B04EF">
        <w:rPr>
          <w:rFonts w:asciiTheme="minorEastAsia" w:hAnsiTheme="minorEastAsia" w:cs="Arial"/>
          <w:b/>
          <w:kern w:val="0"/>
          <w:sz w:val="24"/>
          <w:szCs w:val="21"/>
        </w:rPr>
        <w:t>四、教学策略选择与设计</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说明本课题设计的基本理念、主要采用的教学与活动策略，以及这些策略实施过程中的关键问题。</w:t>
      </w:r>
    </w:p>
    <w:p w:rsidR="00E56EB0" w:rsidRPr="005B04EF" w:rsidRDefault="00E56EB0" w:rsidP="0018456C">
      <w:pPr>
        <w:widowControl/>
        <w:shd w:val="clear" w:color="auto" w:fill="FFFFFF"/>
        <w:spacing w:line="276" w:lineRule="auto"/>
        <w:jc w:val="left"/>
        <w:rPr>
          <w:rFonts w:asciiTheme="minorEastAsia" w:hAnsiTheme="minorEastAsia" w:cs="Arial"/>
          <w:b/>
          <w:kern w:val="0"/>
          <w:sz w:val="24"/>
          <w:szCs w:val="21"/>
        </w:rPr>
      </w:pPr>
      <w:r w:rsidRPr="005B04EF">
        <w:rPr>
          <w:rFonts w:asciiTheme="minorEastAsia" w:hAnsiTheme="minorEastAsia" w:cs="Arial"/>
          <w:b/>
          <w:kern w:val="0"/>
          <w:sz w:val="24"/>
          <w:szCs w:val="21"/>
        </w:rPr>
        <w:t>五、教学资源与工具设计</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教学资源与工具包括两个方面：一是为支持教师教的资源；二是支持学生学习的资源和工具，包括学习的环境、多媒体教学资源、特定的参考资料、参考网址、认知工具以及其他需要特别说明的传统媒体。</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如果是其他专题性学习、研究性学习方面的课程，可能还需要描述需要的人力支持及可获得情况。</w:t>
      </w:r>
    </w:p>
    <w:p w:rsidR="00E56EB0" w:rsidRPr="005B04EF" w:rsidRDefault="00E56EB0" w:rsidP="0018456C">
      <w:pPr>
        <w:widowControl/>
        <w:shd w:val="clear" w:color="auto" w:fill="FFFFFF"/>
        <w:spacing w:line="276" w:lineRule="auto"/>
        <w:jc w:val="left"/>
        <w:rPr>
          <w:rFonts w:asciiTheme="minorEastAsia" w:hAnsiTheme="minorEastAsia" w:cs="Arial"/>
          <w:b/>
          <w:kern w:val="0"/>
          <w:sz w:val="24"/>
          <w:szCs w:val="21"/>
        </w:rPr>
      </w:pPr>
      <w:r w:rsidRPr="005B04EF">
        <w:rPr>
          <w:rFonts w:asciiTheme="minorEastAsia" w:hAnsiTheme="minorEastAsia" w:cs="Arial"/>
          <w:b/>
          <w:kern w:val="0"/>
          <w:sz w:val="24"/>
          <w:szCs w:val="21"/>
        </w:rPr>
        <w:t>六、教学过程</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这一部分是该教学设计方案的关键所在。在这一部分，要说明教学的环节及所需的资源支持、具体的活动及其设计意图以及那些需要特别说明的教师引导语。</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最后，画出教学过程流程图。同时，流程图中需要清楚标注每一个阶段的教学目标、媒体和相应的评价方式。</w:t>
      </w:r>
    </w:p>
    <w:p w:rsidR="00E56EB0" w:rsidRPr="005B04EF" w:rsidRDefault="00E56EB0" w:rsidP="0018456C">
      <w:pPr>
        <w:widowControl/>
        <w:shd w:val="clear" w:color="auto" w:fill="FFFFFF"/>
        <w:spacing w:line="276" w:lineRule="auto"/>
        <w:jc w:val="left"/>
        <w:rPr>
          <w:rFonts w:asciiTheme="minorEastAsia" w:hAnsiTheme="minorEastAsia" w:cs="Arial"/>
          <w:b/>
          <w:kern w:val="0"/>
          <w:sz w:val="24"/>
          <w:szCs w:val="21"/>
        </w:rPr>
      </w:pPr>
      <w:r w:rsidRPr="005B04EF">
        <w:rPr>
          <w:rFonts w:asciiTheme="minorEastAsia" w:hAnsiTheme="minorEastAsia" w:cs="Arial"/>
          <w:b/>
          <w:kern w:val="0"/>
          <w:sz w:val="24"/>
          <w:szCs w:val="21"/>
        </w:rPr>
        <w:t>七、教学评价设计</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创建量规，向学生展示他们将被如何评价（来自教师和小组其他成员的评价）。另外，可以创建一个自我评价表，这样学生可以用它对自己的学习进行评价。</w:t>
      </w:r>
    </w:p>
    <w:p w:rsidR="00E56EB0" w:rsidRPr="005B04EF" w:rsidRDefault="00E56EB0" w:rsidP="0018456C">
      <w:pPr>
        <w:widowControl/>
        <w:shd w:val="clear" w:color="auto" w:fill="FFFFFF"/>
        <w:spacing w:line="276" w:lineRule="auto"/>
        <w:jc w:val="left"/>
        <w:rPr>
          <w:rFonts w:asciiTheme="minorEastAsia" w:hAnsiTheme="minorEastAsia" w:cs="Arial"/>
          <w:b/>
          <w:kern w:val="0"/>
          <w:sz w:val="24"/>
          <w:szCs w:val="21"/>
        </w:rPr>
      </w:pPr>
      <w:r w:rsidRPr="005B04EF">
        <w:rPr>
          <w:rFonts w:asciiTheme="minorEastAsia" w:hAnsiTheme="minorEastAsia" w:cs="Arial"/>
          <w:b/>
          <w:kern w:val="0"/>
          <w:sz w:val="24"/>
          <w:szCs w:val="21"/>
        </w:rPr>
        <w:t>八、帮助和总结</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说明教师以何种方式向学生提供帮助和指导，可以针对不同的学习阶段</w:t>
      </w:r>
      <w:r w:rsidR="0097268D">
        <w:rPr>
          <w:rFonts w:asciiTheme="minorEastAsia" w:hAnsiTheme="minorEastAsia" w:cs="Arial" w:hint="eastAsia"/>
          <w:kern w:val="0"/>
          <w:sz w:val="24"/>
          <w:szCs w:val="21"/>
        </w:rPr>
        <w:t>和</w:t>
      </w:r>
      <w:r w:rsidR="0097268D" w:rsidRPr="005B04EF">
        <w:rPr>
          <w:rFonts w:asciiTheme="minorEastAsia" w:hAnsiTheme="minorEastAsia" w:cs="Arial"/>
          <w:kern w:val="0"/>
          <w:sz w:val="24"/>
          <w:szCs w:val="21"/>
        </w:rPr>
        <w:t>学生提出不同水平的要求</w:t>
      </w:r>
      <w:r w:rsidRPr="005B04EF">
        <w:rPr>
          <w:rFonts w:asciiTheme="minorEastAsia" w:hAnsiTheme="minorEastAsia" w:cs="Arial"/>
          <w:kern w:val="0"/>
          <w:sz w:val="24"/>
          <w:szCs w:val="21"/>
        </w:rPr>
        <w:t>设计不同帮助和指导。</w:t>
      </w:r>
    </w:p>
    <w:p w:rsidR="00E56EB0" w:rsidRPr="005B04EF" w:rsidRDefault="00E56EB0" w:rsidP="00E56EB0">
      <w:pPr>
        <w:widowControl/>
        <w:shd w:val="clear" w:color="auto" w:fill="FFFFFF"/>
        <w:spacing w:line="276" w:lineRule="auto"/>
        <w:ind w:firstLine="480"/>
        <w:jc w:val="left"/>
        <w:rPr>
          <w:rFonts w:asciiTheme="minorEastAsia" w:hAnsiTheme="minorEastAsia" w:cs="Arial"/>
          <w:kern w:val="0"/>
          <w:sz w:val="24"/>
          <w:szCs w:val="21"/>
        </w:rPr>
      </w:pPr>
      <w:r w:rsidRPr="005B04EF">
        <w:rPr>
          <w:rFonts w:asciiTheme="minorEastAsia" w:hAnsiTheme="minorEastAsia" w:cs="Arial"/>
          <w:kern w:val="0"/>
          <w:sz w:val="24"/>
          <w:szCs w:val="21"/>
        </w:rPr>
        <w:t>在学习结束后，对学生的学习做出简要总结。可以布置一些思考或练习题以强化学习效果，也可以提出一些问题或补充的链接鼓励学生超越这门课，把思路拓展到其他领域。</w:t>
      </w:r>
    </w:p>
    <w:sectPr w:rsidR="00E56EB0" w:rsidRPr="005B04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6B4" w:rsidRDefault="003676B4" w:rsidP="00E8081C">
      <w:r>
        <w:separator/>
      </w:r>
    </w:p>
  </w:endnote>
  <w:endnote w:type="continuationSeparator" w:id="0">
    <w:p w:rsidR="003676B4" w:rsidRDefault="003676B4" w:rsidP="00E80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6B4" w:rsidRDefault="003676B4" w:rsidP="00E8081C">
      <w:r>
        <w:separator/>
      </w:r>
    </w:p>
  </w:footnote>
  <w:footnote w:type="continuationSeparator" w:id="0">
    <w:p w:rsidR="003676B4" w:rsidRDefault="003676B4" w:rsidP="00E80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EF"/>
    <w:rsid w:val="000579B3"/>
    <w:rsid w:val="000B3EB2"/>
    <w:rsid w:val="000C5679"/>
    <w:rsid w:val="001176FA"/>
    <w:rsid w:val="0018456C"/>
    <w:rsid w:val="001A6A6B"/>
    <w:rsid w:val="003437C0"/>
    <w:rsid w:val="003676B4"/>
    <w:rsid w:val="00420A28"/>
    <w:rsid w:val="00474157"/>
    <w:rsid w:val="004A70E3"/>
    <w:rsid w:val="004A7BAF"/>
    <w:rsid w:val="00514240"/>
    <w:rsid w:val="00541BB1"/>
    <w:rsid w:val="005572F5"/>
    <w:rsid w:val="005B04EF"/>
    <w:rsid w:val="00745EF8"/>
    <w:rsid w:val="008F3D75"/>
    <w:rsid w:val="00947813"/>
    <w:rsid w:val="0097268D"/>
    <w:rsid w:val="00AE4845"/>
    <w:rsid w:val="00B73DE3"/>
    <w:rsid w:val="00E56EB0"/>
    <w:rsid w:val="00E8081C"/>
    <w:rsid w:val="00EA034B"/>
    <w:rsid w:val="00F21D98"/>
    <w:rsid w:val="00F500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ECA78"/>
  <w15:docId w15:val="{1174BE4C-1C5C-4F53-88A8-7CCB61FFA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B04E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5B04EF"/>
    <w:rPr>
      <w:color w:val="0000FF"/>
      <w:u w:val="single"/>
    </w:rPr>
  </w:style>
  <w:style w:type="character" w:customStyle="1" w:styleId="apple-converted-space">
    <w:name w:val="apple-converted-space"/>
    <w:basedOn w:val="a0"/>
    <w:rsid w:val="005B04EF"/>
  </w:style>
  <w:style w:type="paragraph" w:styleId="a5">
    <w:name w:val="header"/>
    <w:basedOn w:val="a"/>
    <w:link w:val="a6"/>
    <w:uiPriority w:val="99"/>
    <w:unhideWhenUsed/>
    <w:rsid w:val="00E8081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E8081C"/>
    <w:rPr>
      <w:sz w:val="18"/>
      <w:szCs w:val="18"/>
    </w:rPr>
  </w:style>
  <w:style w:type="paragraph" w:styleId="a7">
    <w:name w:val="footer"/>
    <w:basedOn w:val="a"/>
    <w:link w:val="a8"/>
    <w:uiPriority w:val="99"/>
    <w:unhideWhenUsed/>
    <w:rsid w:val="00E8081C"/>
    <w:pPr>
      <w:tabs>
        <w:tab w:val="center" w:pos="4153"/>
        <w:tab w:val="right" w:pos="8306"/>
      </w:tabs>
      <w:snapToGrid w:val="0"/>
      <w:jc w:val="left"/>
    </w:pPr>
    <w:rPr>
      <w:sz w:val="18"/>
      <w:szCs w:val="18"/>
    </w:rPr>
  </w:style>
  <w:style w:type="character" w:customStyle="1" w:styleId="a8">
    <w:name w:val="页脚 字符"/>
    <w:basedOn w:val="a0"/>
    <w:link w:val="a7"/>
    <w:uiPriority w:val="99"/>
    <w:rsid w:val="00E8081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23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180</Words>
  <Characters>1029</Characters>
  <Application>Microsoft Office Word</Application>
  <DocSecurity>0</DocSecurity>
  <Lines>8</Lines>
  <Paragraphs>2</Paragraphs>
  <ScaleCrop>false</ScaleCrop>
  <Company>Hewlett-Packard Company</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dcterms:created xsi:type="dcterms:W3CDTF">2018-02-22T02:33:00Z</dcterms:created>
  <dcterms:modified xsi:type="dcterms:W3CDTF">2018-04-03T07:17:00Z</dcterms:modified>
</cp:coreProperties>
</file>